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E5" w:rsidRPr="00415DE5" w:rsidRDefault="00415DE5" w:rsidP="0041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регионального этапа</w:t>
      </w:r>
    </w:p>
    <w:p w:rsidR="00415DE5" w:rsidRPr="00415DE5" w:rsidRDefault="00415DE5" w:rsidP="0041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Всероссийского конкурса Программы «100 лучших товаров России» 2024 года</w:t>
      </w:r>
    </w:p>
    <w:p w:rsidR="00CA3E72" w:rsidRDefault="00415DE5" w:rsidP="00415DE5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Санкт-Петербург</w:t>
      </w:r>
    </w:p>
    <w:tbl>
      <w:tblPr>
        <w:tblW w:w="147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400"/>
        <w:gridCol w:w="6662"/>
      </w:tblGrid>
      <w:tr w:rsidR="00415DE5" w:rsidRPr="00415DE5" w:rsidTr="00233652">
        <w:tc>
          <w:tcPr>
            <w:tcW w:w="14771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«Промышленные товары для населения»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Аквафор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 xml:space="preserve">» </w:t>
            </w:r>
          </w:p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(ООО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Аквафор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bookmarkStart w:id="0" w:name="_Hlk136856033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Фильтр-бутылка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Аквафор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bookmarkEnd w:id="0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СИТИ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Акционерное общество «Фирма Изотерм» (АО «Фирма Изотерм»)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Потолочная подвесная излучающая панель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Экотерм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before="92" w:after="120" w:line="276" w:lineRule="atLeast"/>
              <w:rPr>
                <w:rFonts w:ascii="Times New Roman" w:eastAsia="SimSun" w:hAnsi="Times New Roman" w:cs="Times New Roman"/>
                <w:b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Крема торговой марки «AREAL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Cosmetics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>»: Защитный крем для рук; Разогревающий массажный крем; Тонизирующий крем для ног; Увлажняющий крем для экстра сухой кожи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Обогащенный базовый крем для лица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Base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cream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 PRO торговой марки «AREAL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Cosmetics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>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</w:rPr>
              <w:t>Общество с ограниченной ответственностью «Мастер» (ООО «Мастер»)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Гель-мыло для интимной гигиены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Lactareal</w:t>
            </w:r>
            <w:proofErr w:type="spellEnd"/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Bahnschrift Light SemiCondensed" w:hAnsi="Times New Roman" w:cs="Times New Roman"/>
              </w:rPr>
            </w:pPr>
            <w:r w:rsidRPr="00415DE5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Общество с ограниченной ответственностью Императорский ювелирный дом «Русские самоцветы 1912»</w:t>
            </w:r>
            <w:r w:rsidRPr="00415DE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(ООО Императорский ювелирный дом «Русские самоцветы»)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Изделия ювелирные из драгоценных металлов: серия сувенирных ложек «Культурный завтрак» (серебро 925 пробы, эмаль)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</w:rPr>
              <w:t>Индивидуальный предприниматель Котенков Николай Александрович (ИП Котенков Н.А.)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Кедровая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фитобочка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 xml:space="preserve"> «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</w:rPr>
              <w:t>РосКедр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</w:rPr>
              <w:t>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Bahnschrift Light SemiCondensed" w:hAnsi="Times New Roman" w:cs="Times New Roman"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>Общество с ограниченной ответственностью «ТД</w:t>
            </w:r>
          </w:p>
          <w:p w:rsidR="00415DE5" w:rsidRPr="00415DE5" w:rsidRDefault="00415DE5" w:rsidP="00415DE5">
            <w:pPr>
              <w:spacing w:after="0" w:line="240" w:lineRule="auto"/>
              <w:rPr>
                <w:rFonts w:ascii="Times New Roman" w:eastAsia="Bahnschrift Light SemiCondensed" w:hAnsi="Times New Roman" w:cs="Times New Roman"/>
              </w:rPr>
            </w:pPr>
            <w:proofErr w:type="spellStart"/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>ТеплЭко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 xml:space="preserve">» (ООО «ТД 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>ТеплЭко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>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Bahnschrift Light SemiCondensed" w:hAnsi="Times New Roman" w:cs="Times New Roman"/>
                <w:b/>
              </w:rPr>
            </w:pPr>
            <w:r w:rsidRPr="00415DE5">
              <w:rPr>
                <w:rFonts w:ascii="Times New Roman" w:eastAsia="Bahnschrift Light SemiCondensed" w:hAnsi="Times New Roman" w:cs="Times New Roman"/>
                <w:b/>
                <w:lang w:eastAsia="ru-RU"/>
              </w:rPr>
              <w:t>Обогреватель «</w:t>
            </w:r>
            <w:proofErr w:type="spellStart"/>
            <w:r w:rsidRPr="00415DE5">
              <w:rPr>
                <w:rFonts w:ascii="Times New Roman" w:eastAsia="Bahnschrift Light SemiCondensed" w:hAnsi="Times New Roman" w:cs="Times New Roman"/>
                <w:b/>
                <w:lang w:eastAsia="ru-RU"/>
              </w:rPr>
              <w:t>ТеплЭко</w:t>
            </w:r>
            <w:proofErr w:type="spellEnd"/>
            <w:r w:rsidRPr="00415DE5">
              <w:rPr>
                <w:rFonts w:ascii="Times New Roman" w:eastAsia="Bahnschrift Light SemiCondensed" w:hAnsi="Times New Roman" w:cs="Times New Roman"/>
                <w:b/>
                <w:lang w:eastAsia="ru-RU"/>
              </w:rPr>
              <w:t>» из натурального минерального сырья</w:t>
            </w:r>
          </w:p>
        </w:tc>
      </w:tr>
      <w:tr w:rsidR="00415DE5" w:rsidRPr="00415DE5" w:rsidTr="00233652">
        <w:tc>
          <w:tcPr>
            <w:tcW w:w="14771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Bahnschrift Light SemiCondensed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«Продукция производственно-технического назначения»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Bahnschrift Light SemiCondensed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</w:rPr>
              <w:t xml:space="preserve">Акционерное общество «Научно-производственное предприятие «Радар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</w:rPr>
              <w:t>ммс</w:t>
            </w:r>
            <w:proofErr w:type="spellEnd"/>
            <w:r w:rsidRPr="00415DE5">
              <w:rPr>
                <w:rFonts w:ascii="Times New Roman" w:eastAsia="Times New Roman" w:hAnsi="Times New Roman" w:cs="Times New Roman"/>
              </w:rPr>
              <w:t xml:space="preserve">» (АО «НПП «Радар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</w:rPr>
              <w:t>ммс</w:t>
            </w:r>
            <w:proofErr w:type="spellEnd"/>
            <w:r w:rsidRPr="00415DE5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Bahnschrift Light SemiCondensed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Bahnschrift Light SemiCondensed" w:hAnsi="Times New Roman" w:cs="Times New Roman"/>
                <w:lang w:eastAsia="ru-RU"/>
              </w:rPr>
              <w:t>Датчик давления и температуры пластового флюида ДДТ для систем подводной добычи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Армтел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 xml:space="preserve">» </w:t>
            </w:r>
          </w:p>
          <w:p w:rsidR="00415DE5" w:rsidRPr="00415DE5" w:rsidRDefault="00415DE5" w:rsidP="00415DE5">
            <w:pPr>
              <w:widowControl w:val="0"/>
              <w:autoSpaceDE w:val="0"/>
              <w:autoSpaceDN w:val="0"/>
              <w:spacing w:after="0" w:line="223" w:lineRule="exact"/>
              <w:rPr>
                <w:rFonts w:ascii="Times New Roman" w:eastAsia="Times New Roman" w:hAnsi="Times New Roman" w:cs="Times New Roman"/>
              </w:rPr>
            </w:pPr>
            <w:r w:rsidRPr="00415DE5">
              <w:rPr>
                <w:rFonts w:ascii="Times New Roman" w:eastAsia="Times New Roman" w:hAnsi="Times New Roman" w:cs="Times New Roman"/>
              </w:rPr>
              <w:t>(ООО «</w:t>
            </w:r>
            <w:proofErr w:type="spellStart"/>
            <w:r w:rsidRPr="00415DE5">
              <w:rPr>
                <w:rFonts w:ascii="Times New Roman" w:eastAsia="Times New Roman" w:hAnsi="Times New Roman" w:cs="Times New Roman"/>
              </w:rPr>
              <w:t>Армтел</w:t>
            </w:r>
            <w:proofErr w:type="spellEnd"/>
            <w:r w:rsidRPr="00415DE5">
              <w:rPr>
                <w:rFonts w:ascii="Times New Roman" w:eastAsia="Times New Roman" w:hAnsi="Times New Roman" w:cs="Times New Roman"/>
              </w:rPr>
              <w:t>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Bahnschrift Light SemiCondensed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Комплекс программно-аппаратных средств оповещения «АРМТЕЛ-ИНФО» (РМЛТ.465275.023)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Открытое акционерное общество «Производственная фирма «КМТ» - Ломоносовский опытный завод» (ОАО «ПФ «КМТ»)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дверей наружных двустворчатых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прислонно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-сдвижных с электромеханическим приводом. Проект «Балтиец».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Открытое акционерное общество «Производственная фирма «КМТ» - Ломоносовский опытный завод» (ОАО «ПФ «КМТ»)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Комплекс дверей автоматических сдвижных. Проект «Москва 2020»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Акционерное общество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Нордпайп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» (АО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Нордпайп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Трубы из полиэтилена марки ПЭ 100-RC с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соэкструзионными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 слоями для сетей водоснабжения и водоотведения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«ВИБРОТЕХНИК» (ООО «ВИБРОТЕХНИК»)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Истиратель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 дисковый ИД 200М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«ВИБРОТЕХНИК» (ООО «ВИБРОТЕХНИК»)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Сита лабораторные (С 20/50, С 30/50, С 40/70, С 50/70)</w:t>
            </w:r>
          </w:p>
        </w:tc>
      </w:tr>
      <w:tr w:rsidR="00415DE5" w:rsidRPr="00415DE5" w:rsidTr="00233652">
        <w:tc>
          <w:tcPr>
            <w:tcW w:w="14771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«Услуги для населения»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Частное образовательное учреждение высшего образования «Санкт-Петербургский университет технологий управления и экономики» (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СПбТУиЭ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Основная профессиональная образовательная программа высшего образования – программа 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бакалавриата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направлению подготовки 40.03.01 Юриспруденция, направленность «Гражданско-правовая»</w:t>
            </w:r>
          </w:p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Частное образовательное учреждение высшего образования «Санкт-Петербургский университет технологий управления и экономики» (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СПбУУиЭ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)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Образовательная программа дополнительного профессионального образования – программа профессиональной переподготовки «Документоведение и архивное дело»</w:t>
            </w:r>
          </w:p>
        </w:tc>
      </w:tr>
      <w:tr w:rsidR="00415DE5" w:rsidRPr="00415DE5" w:rsidTr="00233652">
        <w:tc>
          <w:tcPr>
            <w:tcW w:w="14771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«Услуги производственно-технического назначения»</w:t>
            </w:r>
          </w:p>
        </w:tc>
      </w:tr>
      <w:tr w:rsidR="00415DE5" w:rsidRPr="00415DE5" w:rsidTr="00233652">
        <w:tc>
          <w:tcPr>
            <w:tcW w:w="709" w:type="dxa"/>
            <w:shd w:val="clear" w:color="auto" w:fill="auto"/>
          </w:tcPr>
          <w:p w:rsidR="00415DE5" w:rsidRPr="00415DE5" w:rsidRDefault="00415DE5" w:rsidP="00415DE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7400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Санкт-Петербургское государственное унитарное предприятие по обслуживанию иностранных представительств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Инпредсервис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» ГУП «</w:t>
            </w:r>
            <w:proofErr w:type="spellStart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Инпредсервис</w:t>
            </w:r>
            <w:proofErr w:type="spellEnd"/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»</w:t>
            </w:r>
          </w:p>
        </w:tc>
        <w:tc>
          <w:tcPr>
            <w:tcW w:w="666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Обслуживание консульств и иностранных представительств, аккредитованных в Санкт-Петербурге</w:t>
            </w:r>
          </w:p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15DE5" w:rsidRPr="00415DE5" w:rsidRDefault="00415DE5" w:rsidP="00415D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DE5" w:rsidRPr="00415DE5" w:rsidRDefault="00415DE5" w:rsidP="0041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Победители регионального этапа</w:t>
      </w:r>
    </w:p>
    <w:p w:rsidR="00415DE5" w:rsidRPr="00415DE5" w:rsidRDefault="00415DE5" w:rsidP="0041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5D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Всероссийского конкурса Программы «100 лучших товаров России» 2024 года</w:t>
      </w:r>
    </w:p>
    <w:p w:rsidR="00415DE5" w:rsidRPr="00415DE5" w:rsidRDefault="00415DE5" w:rsidP="00415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415D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Ленинградская область</w:t>
      </w:r>
    </w:p>
    <w:p w:rsidR="00415DE5" w:rsidRPr="00415DE5" w:rsidRDefault="00415DE5" w:rsidP="00415D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DE5" w:rsidRPr="00415DE5" w:rsidRDefault="00415DE5" w:rsidP="00415D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7433"/>
        <w:gridCol w:w="6692"/>
      </w:tblGrid>
      <w:tr w:rsidR="00415DE5" w:rsidRPr="00415DE5" w:rsidTr="00233652">
        <w:tc>
          <w:tcPr>
            <w:tcW w:w="14837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«Продовольственные товары»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 w:rsidRPr="00415DE5">
              <w:rPr>
                <w:rFonts w:ascii="Times New Roman" w:eastAsia="Calibri" w:hAnsi="Times New Roman" w:cs="Times New Roman"/>
                <w:bCs/>
              </w:rPr>
              <w:t>1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«Кондитерская фабрика им. Н.К. Крупской» (ООО «КФ им. Н.К. Крупской»)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Шоколад молочный «Лёвушка детям», 85 г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«Кондитерская фабрика им. Н.К. Крупской» (ООО «КФ им. Н.К. Крупской»)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Шоколад молочный и белый «Лёвушка детям» со вкусом попкорна, 85 г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«Кондитерская фабрика им. Н.К. Крупской» (ООО «КФ им. Н.К. Крупской»)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Шоколад молочный «Лёвушка детям» с молочной начинкой, 50 г; Шоколад молочный «Лёвушка детям» с молочной начинкой, 85 г</w:t>
            </w:r>
          </w:p>
        </w:tc>
      </w:tr>
      <w:tr w:rsidR="00415DE5" w:rsidRPr="00415DE5" w:rsidTr="00233652">
        <w:tc>
          <w:tcPr>
            <w:tcW w:w="14837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«Промышленные товары для населения»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4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 xml:space="preserve">Общество с ограниченной ответственностью «ХИМРОС» </w:t>
            </w: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br/>
              <w:t>(ООО «ХИМРОС»)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Гель для мытья посуды </w:t>
            </w:r>
            <w:r w:rsidRPr="00415DE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CLEAN</w:t>
            </w: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415DE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HOME</w:t>
            </w:r>
          </w:p>
        </w:tc>
      </w:tr>
      <w:tr w:rsidR="00415DE5" w:rsidRPr="00415DE5" w:rsidTr="00233652">
        <w:tc>
          <w:tcPr>
            <w:tcW w:w="14837" w:type="dxa"/>
            <w:gridSpan w:val="3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НОМИНАЦИЯ «Продукция производственно-технического назначения»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</w:p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5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Общество с ограниченной ответственностью «МВ Кингисепп» (ООО «МВ Кингисепп»)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Колеса дисковые стальные для легкового и коммерческого транспорта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6</w:t>
            </w:r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Акционерное общество «ПРИБОРОСТРОИТЕЛЬ» </w:t>
            </w:r>
          </w:p>
          <w:p w:rsidR="00415DE5" w:rsidRPr="00415DE5" w:rsidRDefault="00415DE5" w:rsidP="00415DE5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</w:pPr>
            <w:r w:rsidRPr="00415DE5">
              <w:rPr>
                <w:rFonts w:ascii="Times New Roman" w:eastAsia="SimSun" w:hAnsi="Times New Roman" w:cs="Times New Roman"/>
                <w:color w:val="00000A"/>
                <w:kern w:val="1"/>
                <w:lang w:eastAsia="ar-SA"/>
              </w:rPr>
              <w:t>(АО ПРИБОРОСТРОИТЕЛЬ»)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Фильтр сетевой помехоподавляющий ФСП-1Ф-10А</w:t>
            </w:r>
          </w:p>
        </w:tc>
      </w:tr>
      <w:tr w:rsidR="00415DE5" w:rsidRPr="00415DE5" w:rsidTr="00233652">
        <w:tc>
          <w:tcPr>
            <w:tcW w:w="712" w:type="dxa"/>
            <w:shd w:val="clear" w:color="auto" w:fill="auto"/>
          </w:tcPr>
          <w:p w:rsidR="00415DE5" w:rsidRPr="00415DE5" w:rsidRDefault="00415DE5" w:rsidP="00415DE5">
            <w:pPr>
              <w:ind w:left="360"/>
              <w:contextualSpacing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7</w:t>
            </w:r>
            <w:bookmarkStart w:id="1" w:name="_GoBack"/>
            <w:bookmarkEnd w:id="1"/>
          </w:p>
        </w:tc>
        <w:tc>
          <w:tcPr>
            <w:tcW w:w="7433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Полипласт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Северо-запад» </w:t>
            </w:r>
          </w:p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(ООО «</w:t>
            </w:r>
            <w:proofErr w:type="spellStart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>Полипласт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lang w:eastAsia="ru-RU"/>
              </w:rPr>
              <w:t xml:space="preserve"> Северо-запад»)</w:t>
            </w:r>
          </w:p>
        </w:tc>
        <w:tc>
          <w:tcPr>
            <w:tcW w:w="6692" w:type="dxa"/>
            <w:shd w:val="clear" w:color="auto" w:fill="auto"/>
          </w:tcPr>
          <w:p w:rsidR="00415DE5" w:rsidRPr="00415DE5" w:rsidRDefault="00415DE5" w:rsidP="00415D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>Поликарбоксилат</w:t>
            </w:r>
            <w:proofErr w:type="spellEnd"/>
            <w:r w:rsidRPr="00415DE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ПА</w:t>
            </w:r>
          </w:p>
        </w:tc>
      </w:tr>
    </w:tbl>
    <w:p w:rsidR="00415DE5" w:rsidRPr="00415DE5" w:rsidRDefault="00415DE5" w:rsidP="00415DE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15DE5" w:rsidRDefault="00415DE5"/>
    <w:sectPr w:rsidR="00415DE5" w:rsidSect="00415D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21917"/>
    <w:multiLevelType w:val="hybridMultilevel"/>
    <w:tmpl w:val="701C6B58"/>
    <w:lvl w:ilvl="0" w:tplc="D5F6C80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DE5"/>
    <w:rsid w:val="00415DE5"/>
    <w:rsid w:val="00CA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A42D"/>
  <w15:chartTrackingRefBased/>
  <w15:docId w15:val="{94DC07DD-8D89-4A24-A129-D727E06D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Багров</dc:creator>
  <cp:keywords/>
  <dc:description/>
  <cp:lastModifiedBy>Дмитрий Багров</cp:lastModifiedBy>
  <cp:revision>1</cp:revision>
  <dcterms:created xsi:type="dcterms:W3CDTF">2024-08-16T05:16:00Z</dcterms:created>
  <dcterms:modified xsi:type="dcterms:W3CDTF">2024-08-16T05:21:00Z</dcterms:modified>
</cp:coreProperties>
</file>